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D66" w:rsidRDefault="00DF3D66" w:rsidP="00DF3D66">
      <w:pPr>
        <w:tabs>
          <w:tab w:val="num" w:pos="720"/>
        </w:tabs>
        <w:spacing w:before="100" w:beforeAutospacing="1" w:after="100" w:afterAutospacing="1"/>
      </w:pPr>
      <w:r>
        <w:rPr>
          <w:noProof/>
        </w:rPr>
        <w:drawing>
          <wp:anchor distT="0" distB="0" distL="114300" distR="114300" simplePos="0" relativeHeight="251658240" behindDoc="0" locked="0" layoutInCell="1" allowOverlap="1">
            <wp:simplePos x="0" y="0"/>
            <wp:positionH relativeFrom="column">
              <wp:posOffset>2385060</wp:posOffset>
            </wp:positionH>
            <wp:positionV relativeFrom="paragraph">
              <wp:posOffset>-211455</wp:posOffset>
            </wp:positionV>
            <wp:extent cx="2034540" cy="3185160"/>
            <wp:effectExtent l="0" t="0" r="3810" b="0"/>
            <wp:wrapNone/>
            <wp:docPr id="1" name="Picture 1" descr="Front Label - 14 Oz, clear plastic package with UPC Code 8904 1704 10327. All ANKUR GOLDEN RAISIN 14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ont Label - 14 Oz, clear plastic package with UPC Code 8904 1704 10327. All ANKUR GOLDEN RAISIN 14Oz"/>
                    <pic:cNvPicPr>
                      <a:picLocks noChangeAspect="1" noChangeArrowheads="1"/>
                    </pic:cNvPicPr>
                  </pic:nvPicPr>
                  <pic:blipFill rotWithShape="1">
                    <a:blip r:embed="rId5">
                      <a:extLst>
                        <a:ext uri="{28A0092B-C50C-407E-A947-70E740481C1C}">
                          <a14:useLocalDpi xmlns:a14="http://schemas.microsoft.com/office/drawing/2010/main" val="0"/>
                        </a:ext>
                      </a:extLst>
                    </a:blip>
                    <a:srcRect l="10882" t="5735" r="10588" b="2059"/>
                    <a:stretch/>
                  </pic:blipFill>
                  <pic:spPr bwMode="auto">
                    <a:xfrm>
                      <a:off x="0" y="0"/>
                      <a:ext cx="2034540" cy="31851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F3D66" w:rsidRDefault="00DF3D66" w:rsidP="00DF3D66">
      <w:pPr>
        <w:tabs>
          <w:tab w:val="num" w:pos="720"/>
        </w:tabs>
        <w:spacing w:before="100" w:beforeAutospacing="1" w:after="100" w:afterAutospacing="1"/>
        <w:ind w:left="720" w:hanging="360"/>
      </w:pPr>
    </w:p>
    <w:p w:rsidR="00DF3D66" w:rsidRDefault="00DF3D66" w:rsidP="00DF3D66">
      <w:pPr>
        <w:spacing w:before="100" w:beforeAutospacing="1" w:after="100" w:afterAutospacing="1"/>
        <w:ind w:left="720"/>
        <w:rPr>
          <w:rFonts w:ascii="Arial" w:hAnsi="Arial" w:cs="Arial"/>
          <w:sz w:val="18"/>
        </w:rPr>
      </w:pPr>
    </w:p>
    <w:p w:rsidR="00DF3D66" w:rsidRDefault="00DF3D66" w:rsidP="00DF3D66">
      <w:pPr>
        <w:spacing w:before="100" w:beforeAutospacing="1" w:after="100" w:afterAutospacing="1"/>
        <w:ind w:left="720"/>
        <w:rPr>
          <w:rFonts w:ascii="Arial" w:hAnsi="Arial" w:cs="Arial"/>
          <w:sz w:val="18"/>
        </w:rPr>
      </w:pPr>
    </w:p>
    <w:p w:rsidR="00DF3D66" w:rsidRDefault="00DF3D66" w:rsidP="00DF3D66">
      <w:pPr>
        <w:spacing w:before="100" w:beforeAutospacing="1" w:after="100" w:afterAutospacing="1"/>
        <w:ind w:left="720"/>
        <w:rPr>
          <w:rFonts w:ascii="Arial" w:hAnsi="Arial" w:cs="Arial"/>
          <w:sz w:val="18"/>
        </w:rPr>
      </w:pPr>
    </w:p>
    <w:p w:rsidR="00DF3D66" w:rsidRDefault="00DF3D66" w:rsidP="00DF3D66">
      <w:pPr>
        <w:spacing w:before="100" w:beforeAutospacing="1" w:after="100" w:afterAutospacing="1"/>
        <w:ind w:left="720"/>
        <w:rPr>
          <w:rFonts w:ascii="Arial" w:hAnsi="Arial" w:cs="Arial"/>
          <w:sz w:val="18"/>
        </w:rPr>
      </w:pPr>
    </w:p>
    <w:p w:rsidR="00DF3D66" w:rsidRDefault="00DF3D66" w:rsidP="00DF3D66">
      <w:pPr>
        <w:spacing w:before="100" w:beforeAutospacing="1" w:after="100" w:afterAutospacing="1"/>
        <w:ind w:left="720"/>
        <w:rPr>
          <w:rFonts w:ascii="Arial" w:hAnsi="Arial" w:cs="Arial"/>
          <w:sz w:val="18"/>
        </w:rPr>
      </w:pPr>
    </w:p>
    <w:p w:rsidR="00DF3D66" w:rsidRDefault="00DF3D66" w:rsidP="00DF3D66">
      <w:pPr>
        <w:spacing w:before="100" w:beforeAutospacing="1" w:after="100" w:afterAutospacing="1"/>
        <w:ind w:left="720"/>
        <w:rPr>
          <w:rFonts w:ascii="Arial" w:hAnsi="Arial" w:cs="Arial"/>
          <w:sz w:val="18"/>
        </w:rPr>
      </w:pPr>
    </w:p>
    <w:p w:rsidR="00DF3D66" w:rsidRDefault="00DF3D66" w:rsidP="00DF3D66">
      <w:pPr>
        <w:spacing w:before="100" w:beforeAutospacing="1" w:after="100" w:afterAutospacing="1"/>
        <w:rPr>
          <w:rFonts w:ascii="Arial" w:hAnsi="Arial" w:cs="Arial"/>
          <w:sz w:val="18"/>
        </w:rPr>
      </w:pPr>
    </w:p>
    <w:p w:rsidR="00DF3D66" w:rsidRDefault="00DF3D66" w:rsidP="00DF3D66">
      <w:pPr>
        <w:spacing w:before="100" w:beforeAutospacing="1" w:after="100" w:afterAutospacing="1"/>
        <w:ind w:left="720"/>
        <w:rPr>
          <w:rFonts w:ascii="Arial" w:hAnsi="Arial" w:cs="Arial"/>
          <w:sz w:val="18"/>
        </w:rPr>
      </w:pPr>
    </w:p>
    <w:p w:rsidR="00DF3D66" w:rsidRPr="00DF3D66" w:rsidRDefault="00DF3D66" w:rsidP="00DF3D66">
      <w:pPr>
        <w:pStyle w:val="Heading1"/>
        <w:shd w:val="clear" w:color="auto" w:fill="FFFFFF"/>
        <w:spacing w:before="0" w:after="225"/>
        <w:jc w:val="center"/>
        <w:rPr>
          <w:rFonts w:ascii="Helvetica" w:hAnsi="Helvetica" w:cs="Helvetica"/>
          <w:b/>
          <w:color w:val="333333"/>
        </w:rPr>
      </w:pPr>
      <w:bookmarkStart w:id="0" w:name="_GoBack"/>
      <w:proofErr w:type="spellStart"/>
      <w:r w:rsidRPr="00DF3D66">
        <w:rPr>
          <w:rFonts w:ascii="Helvetica" w:hAnsi="Helvetica" w:cs="Helvetica"/>
          <w:b/>
          <w:color w:val="333333"/>
        </w:rPr>
        <w:t>Muktanand</w:t>
      </w:r>
      <w:proofErr w:type="spellEnd"/>
      <w:r w:rsidRPr="00DF3D66">
        <w:rPr>
          <w:rFonts w:ascii="Helvetica" w:hAnsi="Helvetica" w:cs="Helvetica"/>
          <w:b/>
          <w:color w:val="333333"/>
        </w:rPr>
        <w:t xml:space="preserve"> Foods Inc. Issues an Allergy Alert on Ankur Brand Golden Raisin 14 Oz </w:t>
      </w:r>
      <w:bookmarkEnd w:id="0"/>
      <w:r w:rsidRPr="00DF3D66">
        <w:rPr>
          <w:rFonts w:ascii="Helvetica" w:hAnsi="Helvetica" w:cs="Helvetica"/>
          <w:b/>
          <w:color w:val="333333"/>
        </w:rPr>
        <w:t>(400 GM)</w:t>
      </w:r>
    </w:p>
    <w:p w:rsidR="00DF3D66" w:rsidRPr="00DF3D66" w:rsidRDefault="00DF3D66" w:rsidP="00DF3D66">
      <w:pPr>
        <w:numPr>
          <w:ilvl w:val="0"/>
          <w:numId w:val="1"/>
        </w:numPr>
        <w:spacing w:before="100" w:beforeAutospacing="1" w:after="100" w:afterAutospacing="1"/>
        <w:rPr>
          <w:rFonts w:ascii="Arial" w:hAnsi="Arial" w:cs="Arial"/>
          <w:sz w:val="18"/>
        </w:rPr>
      </w:pPr>
      <w:r w:rsidRPr="00DF3D66">
        <w:rPr>
          <w:rFonts w:ascii="Arial" w:hAnsi="Arial" w:cs="Arial"/>
          <w:color w:val="FF0000"/>
          <w:szCs w:val="27"/>
        </w:rPr>
        <w:t xml:space="preserve">This is for your </w:t>
      </w:r>
      <w:proofErr w:type="gramStart"/>
      <w:r w:rsidRPr="00DF3D66">
        <w:rPr>
          <w:rFonts w:ascii="Arial" w:hAnsi="Arial" w:cs="Arial"/>
          <w:color w:val="FF0000"/>
          <w:szCs w:val="27"/>
        </w:rPr>
        <w:t>information,</w:t>
      </w:r>
      <w:proofErr w:type="gramEnd"/>
      <w:r w:rsidRPr="00DF3D66">
        <w:rPr>
          <w:rFonts w:ascii="Arial" w:hAnsi="Arial" w:cs="Arial"/>
          <w:color w:val="FF0000"/>
          <w:szCs w:val="27"/>
        </w:rPr>
        <w:t xml:space="preserve"> this product may have come in through local donations or Fresh Alliance.</w:t>
      </w:r>
    </w:p>
    <w:p w:rsidR="00DF3D66" w:rsidRPr="00DF3D66" w:rsidRDefault="00DF3D66" w:rsidP="00DF3D66">
      <w:pPr>
        <w:numPr>
          <w:ilvl w:val="0"/>
          <w:numId w:val="1"/>
        </w:numPr>
        <w:spacing w:before="100" w:beforeAutospacing="1" w:after="100" w:afterAutospacing="1"/>
        <w:rPr>
          <w:rFonts w:ascii="Arial" w:hAnsi="Arial" w:cs="Arial"/>
          <w:sz w:val="18"/>
        </w:rPr>
      </w:pPr>
      <w:r w:rsidRPr="00DF3D66">
        <w:rPr>
          <w:rFonts w:ascii="Arial" w:hAnsi="Arial" w:cs="Arial"/>
          <w:szCs w:val="27"/>
        </w:rPr>
        <w:t>This product was distributed nationwide.</w:t>
      </w:r>
    </w:p>
    <w:p w:rsidR="00DF3D66" w:rsidRPr="00DF3D66" w:rsidRDefault="00DF3D66" w:rsidP="00DF3D66">
      <w:pPr>
        <w:numPr>
          <w:ilvl w:val="0"/>
          <w:numId w:val="1"/>
        </w:numPr>
        <w:spacing w:before="100" w:beforeAutospacing="1" w:after="100" w:afterAutospacing="1"/>
        <w:rPr>
          <w:rFonts w:ascii="Arial" w:hAnsi="Arial" w:cs="Arial"/>
          <w:sz w:val="18"/>
        </w:rPr>
      </w:pPr>
      <w:r w:rsidRPr="00DF3D66">
        <w:rPr>
          <w:rFonts w:ascii="Arial" w:hAnsi="Arial" w:cs="Arial"/>
          <w:szCs w:val="27"/>
        </w:rPr>
        <w:t>Direct link to product information: </w:t>
      </w:r>
      <w:hyperlink r:id="rId6" w:history="1">
        <w:r w:rsidRPr="00DF3D66">
          <w:rPr>
            <w:rStyle w:val="Hyperlink"/>
            <w:rFonts w:ascii="Arial" w:hAnsi="Arial" w:cs="Arial"/>
            <w:szCs w:val="27"/>
          </w:rPr>
          <w:t>https://www.fda.gov/safety/recalls-market-withdrawals-safety-alerts/muktanand-foods-inc-issues-allergy-alert-ankur-brand-golden-raisin-14-oz-400-gm</w:t>
        </w:r>
      </w:hyperlink>
    </w:p>
    <w:p w:rsidR="00DF3D66" w:rsidRPr="00DF3D66" w:rsidRDefault="00DF3D66" w:rsidP="00DF3D66">
      <w:pPr>
        <w:pStyle w:val="Heading2"/>
        <w:shd w:val="clear" w:color="auto" w:fill="FFFFFF"/>
        <w:rPr>
          <w:rFonts w:ascii="Helvetica" w:hAnsi="Helvetica" w:cs="Helvetica"/>
          <w:color w:val="333333"/>
          <w:spacing w:val="8"/>
          <w:sz w:val="28"/>
        </w:rPr>
      </w:pPr>
      <w:r w:rsidRPr="00DF3D66">
        <w:rPr>
          <w:rFonts w:ascii="Helvetica" w:hAnsi="Helvetica" w:cs="Helvetica"/>
          <w:color w:val="333333"/>
          <w:spacing w:val="8"/>
          <w:sz w:val="28"/>
        </w:rPr>
        <w:t>Company Announcement</w:t>
      </w:r>
    </w:p>
    <w:p w:rsidR="00DF3D66" w:rsidRPr="00DF3D66" w:rsidRDefault="00DF3D66" w:rsidP="00DF3D66">
      <w:pPr>
        <w:pStyle w:val="NormalWeb"/>
        <w:shd w:val="clear" w:color="auto" w:fill="FFFFFF"/>
        <w:rPr>
          <w:rFonts w:asciiTheme="minorHAnsi" w:hAnsiTheme="minorHAnsi" w:cstheme="minorHAnsi"/>
          <w:color w:val="333333"/>
        </w:rPr>
      </w:pPr>
      <w:r w:rsidRPr="00DF3D66">
        <w:rPr>
          <w:rFonts w:asciiTheme="minorHAnsi" w:hAnsiTheme="minorHAnsi" w:cstheme="minorHAnsi"/>
          <w:color w:val="333333"/>
        </w:rPr>
        <w:t xml:space="preserve">“ANKUR” </w:t>
      </w:r>
      <w:proofErr w:type="spellStart"/>
      <w:r w:rsidRPr="00DF3D66">
        <w:rPr>
          <w:rFonts w:asciiTheme="minorHAnsi" w:hAnsiTheme="minorHAnsi" w:cstheme="minorHAnsi"/>
          <w:color w:val="333333"/>
        </w:rPr>
        <w:t>Muktanand</w:t>
      </w:r>
      <w:proofErr w:type="spellEnd"/>
      <w:r w:rsidRPr="00DF3D66">
        <w:rPr>
          <w:rFonts w:asciiTheme="minorHAnsi" w:hAnsiTheme="minorHAnsi" w:cstheme="minorHAnsi"/>
          <w:color w:val="333333"/>
        </w:rPr>
        <w:t xml:space="preserve"> Foods Inc. 483 Thomas Dr. Bensenville, IL 60106 is recalling its 14 Oz (400 gm) packages of “Golden Raisin” because they may contain undeclared sulfites. People who have severe sensitivity to Sulfites may run the risk of serious or life-threatening reactions, if they consume this product.</w:t>
      </w:r>
    </w:p>
    <w:p w:rsidR="00DF3D66" w:rsidRPr="00DF3D66" w:rsidRDefault="00DF3D66" w:rsidP="00DF3D66">
      <w:pPr>
        <w:pStyle w:val="NormalWeb"/>
        <w:shd w:val="clear" w:color="auto" w:fill="FFFFFF"/>
        <w:rPr>
          <w:rFonts w:asciiTheme="minorHAnsi" w:hAnsiTheme="minorHAnsi" w:cstheme="minorHAnsi"/>
          <w:color w:val="333333"/>
        </w:rPr>
      </w:pPr>
      <w:r w:rsidRPr="00DF3D66">
        <w:rPr>
          <w:rFonts w:asciiTheme="minorHAnsi" w:hAnsiTheme="minorHAnsi" w:cstheme="minorHAnsi"/>
          <w:color w:val="333333"/>
        </w:rPr>
        <w:t>The product was sold in retail stores nationwide.</w:t>
      </w:r>
    </w:p>
    <w:p w:rsidR="00DF3D66" w:rsidRPr="00DF3D66" w:rsidRDefault="00DF3D66" w:rsidP="00DF3D66">
      <w:pPr>
        <w:pStyle w:val="NormalWeb"/>
        <w:shd w:val="clear" w:color="auto" w:fill="FFFFFF"/>
        <w:rPr>
          <w:rFonts w:asciiTheme="minorHAnsi" w:hAnsiTheme="minorHAnsi" w:cstheme="minorHAnsi"/>
          <w:color w:val="333333"/>
        </w:rPr>
      </w:pPr>
      <w:r w:rsidRPr="00DF3D66">
        <w:rPr>
          <w:rFonts w:asciiTheme="minorHAnsi" w:hAnsiTheme="minorHAnsi" w:cstheme="minorHAnsi"/>
          <w:color w:val="333333"/>
        </w:rPr>
        <w:t>The product comes in 14 Oz, clear plastic package with UPC Code 8904 1704 10327. All ANKUR GOLDEN RAISIN 14Oz is impacted by this recall regardless of the presence or absence of a batch number.</w:t>
      </w:r>
    </w:p>
    <w:p w:rsidR="00DF3D66" w:rsidRPr="00DF3D66" w:rsidRDefault="00DF3D66" w:rsidP="00DF3D66">
      <w:pPr>
        <w:pStyle w:val="NormalWeb"/>
        <w:shd w:val="clear" w:color="auto" w:fill="FFFFFF"/>
        <w:rPr>
          <w:rFonts w:asciiTheme="minorHAnsi" w:hAnsiTheme="minorHAnsi" w:cstheme="minorHAnsi"/>
          <w:color w:val="333333"/>
        </w:rPr>
      </w:pPr>
      <w:r w:rsidRPr="00DF3D66">
        <w:rPr>
          <w:rFonts w:asciiTheme="minorHAnsi" w:hAnsiTheme="minorHAnsi" w:cstheme="minorHAnsi"/>
          <w:color w:val="333333"/>
        </w:rPr>
        <w:t xml:space="preserve">No illness </w:t>
      </w:r>
      <w:proofErr w:type="gramStart"/>
      <w:r w:rsidRPr="00DF3D66">
        <w:rPr>
          <w:rFonts w:asciiTheme="minorHAnsi" w:hAnsiTheme="minorHAnsi" w:cstheme="minorHAnsi"/>
          <w:color w:val="333333"/>
        </w:rPr>
        <w:t>have</w:t>
      </w:r>
      <w:proofErr w:type="gramEnd"/>
      <w:r w:rsidRPr="00DF3D66">
        <w:rPr>
          <w:rFonts w:asciiTheme="minorHAnsi" w:hAnsiTheme="minorHAnsi" w:cstheme="minorHAnsi"/>
          <w:color w:val="333333"/>
        </w:rPr>
        <w:t xml:space="preserve"> been reported to date in connection with this problem.</w:t>
      </w:r>
    </w:p>
    <w:p w:rsidR="00DF3D66" w:rsidRPr="00DF3D66" w:rsidRDefault="00DF3D66" w:rsidP="00DF3D66">
      <w:pPr>
        <w:pStyle w:val="NormalWeb"/>
        <w:shd w:val="clear" w:color="auto" w:fill="FFFFFF"/>
        <w:rPr>
          <w:rFonts w:asciiTheme="minorHAnsi" w:hAnsiTheme="minorHAnsi" w:cstheme="minorHAnsi"/>
          <w:color w:val="333333"/>
        </w:rPr>
      </w:pPr>
      <w:r w:rsidRPr="00DF3D66">
        <w:rPr>
          <w:rFonts w:asciiTheme="minorHAnsi" w:hAnsiTheme="minorHAnsi" w:cstheme="minorHAnsi"/>
          <w:color w:val="333333"/>
        </w:rPr>
        <w:t>The recall was initiated immediately after it was discovered that product was distributed in packaging that did not reveal the presence of Sulfite.</w:t>
      </w:r>
    </w:p>
    <w:p w:rsidR="00DF3D66" w:rsidRPr="00DF3D66" w:rsidRDefault="00DF3D66" w:rsidP="00DF3D66">
      <w:pPr>
        <w:pStyle w:val="NormalWeb"/>
        <w:shd w:val="clear" w:color="auto" w:fill="FFFFFF"/>
        <w:rPr>
          <w:rFonts w:asciiTheme="minorHAnsi" w:hAnsiTheme="minorHAnsi" w:cstheme="minorHAnsi"/>
          <w:color w:val="333333"/>
        </w:rPr>
      </w:pPr>
      <w:r w:rsidRPr="00DF3D66">
        <w:rPr>
          <w:rFonts w:asciiTheme="minorHAnsi" w:hAnsiTheme="minorHAnsi" w:cstheme="minorHAnsi"/>
          <w:color w:val="333333"/>
        </w:rPr>
        <w:t>Consumers who have purchased 14 Oz packet of “Ankur Golden Raisin” are urged to return them to the place of purchase for a full refund.</w:t>
      </w:r>
    </w:p>
    <w:p w:rsidR="00DF3D66" w:rsidRPr="00DF3D66" w:rsidRDefault="00DF3D66" w:rsidP="00DF3D66">
      <w:pPr>
        <w:pStyle w:val="NormalWeb"/>
        <w:shd w:val="clear" w:color="auto" w:fill="FFFFFF"/>
        <w:rPr>
          <w:rFonts w:asciiTheme="minorHAnsi" w:hAnsiTheme="minorHAnsi" w:cstheme="minorHAnsi"/>
          <w:color w:val="333333"/>
        </w:rPr>
      </w:pPr>
      <w:r w:rsidRPr="00DF3D66">
        <w:rPr>
          <w:rFonts w:asciiTheme="minorHAnsi" w:hAnsiTheme="minorHAnsi" w:cstheme="minorHAnsi"/>
          <w:color w:val="333333"/>
        </w:rPr>
        <w:t xml:space="preserve">Consumers with question may call </w:t>
      </w:r>
      <w:proofErr w:type="spellStart"/>
      <w:r w:rsidRPr="00DF3D66">
        <w:rPr>
          <w:rFonts w:asciiTheme="minorHAnsi" w:hAnsiTheme="minorHAnsi" w:cstheme="minorHAnsi"/>
          <w:color w:val="333333"/>
        </w:rPr>
        <w:t>Raxa</w:t>
      </w:r>
      <w:proofErr w:type="spellEnd"/>
      <w:r w:rsidRPr="00DF3D66">
        <w:rPr>
          <w:rFonts w:asciiTheme="minorHAnsi" w:hAnsiTheme="minorHAnsi" w:cstheme="minorHAnsi"/>
          <w:color w:val="333333"/>
        </w:rPr>
        <w:t xml:space="preserve"> Desai at 630-595-1118 Monday to Friday 9 am to 5 pm CST.</w:t>
      </w:r>
    </w:p>
    <w:p w:rsidR="00373198" w:rsidRDefault="00373198"/>
    <w:sectPr w:rsidR="00373198" w:rsidSect="00DF3D6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C3116A"/>
    <w:multiLevelType w:val="multilevel"/>
    <w:tmpl w:val="A10A8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D66"/>
    <w:rsid w:val="00373198"/>
    <w:rsid w:val="00DF3D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B5C75"/>
  <w15:chartTrackingRefBased/>
  <w15:docId w15:val="{23A19A05-272F-425E-A8B6-1CD38823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3D66"/>
    <w:pPr>
      <w:spacing w:after="0" w:line="240" w:lineRule="auto"/>
    </w:pPr>
    <w:rPr>
      <w:rFonts w:ascii="Calibri" w:hAnsi="Calibri" w:cs="Calibri"/>
    </w:rPr>
  </w:style>
  <w:style w:type="paragraph" w:styleId="Heading1">
    <w:name w:val="heading 1"/>
    <w:basedOn w:val="Normal"/>
    <w:next w:val="Normal"/>
    <w:link w:val="Heading1Char"/>
    <w:uiPriority w:val="9"/>
    <w:qFormat/>
    <w:rsid w:val="00DF3D6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semiHidden/>
    <w:unhideWhenUsed/>
    <w:qFormat/>
    <w:rsid w:val="00DF3D66"/>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F3D66"/>
    <w:rPr>
      <w:rFonts w:ascii="Calibri" w:eastAsia="Times New Roman" w:hAnsi="Calibri" w:cs="Calibri"/>
      <w:b/>
      <w:bCs/>
      <w:sz w:val="36"/>
      <w:szCs w:val="36"/>
    </w:rPr>
  </w:style>
  <w:style w:type="character" w:styleId="Hyperlink">
    <w:name w:val="Hyperlink"/>
    <w:basedOn w:val="DefaultParagraphFont"/>
    <w:uiPriority w:val="99"/>
    <w:semiHidden/>
    <w:unhideWhenUsed/>
    <w:rsid w:val="00DF3D66"/>
    <w:rPr>
      <w:color w:val="0000FF"/>
      <w:u w:val="single"/>
    </w:rPr>
  </w:style>
  <w:style w:type="character" w:customStyle="1" w:styleId="Heading1Char">
    <w:name w:val="Heading 1 Char"/>
    <w:basedOn w:val="DefaultParagraphFont"/>
    <w:link w:val="Heading1"/>
    <w:uiPriority w:val="9"/>
    <w:rsid w:val="00DF3D66"/>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DF3D66"/>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030599">
      <w:bodyDiv w:val="1"/>
      <w:marLeft w:val="0"/>
      <w:marRight w:val="0"/>
      <w:marTop w:val="0"/>
      <w:marBottom w:val="0"/>
      <w:divBdr>
        <w:top w:val="none" w:sz="0" w:space="0" w:color="auto"/>
        <w:left w:val="none" w:sz="0" w:space="0" w:color="auto"/>
        <w:bottom w:val="none" w:sz="0" w:space="0" w:color="auto"/>
        <w:right w:val="none" w:sz="0" w:space="0" w:color="auto"/>
      </w:divBdr>
    </w:div>
    <w:div w:id="1368214632">
      <w:bodyDiv w:val="1"/>
      <w:marLeft w:val="0"/>
      <w:marRight w:val="0"/>
      <w:marTop w:val="0"/>
      <w:marBottom w:val="0"/>
      <w:divBdr>
        <w:top w:val="none" w:sz="0" w:space="0" w:color="auto"/>
        <w:left w:val="none" w:sz="0" w:space="0" w:color="auto"/>
        <w:bottom w:val="none" w:sz="0" w:space="0" w:color="auto"/>
        <w:right w:val="none" w:sz="0" w:space="0" w:color="auto"/>
      </w:divBdr>
    </w:div>
    <w:div w:id="172544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muktanand-foods-inc-issues-allergy-alert-ankur-brand-golden-raisin-14-oz-400-gm"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7B04AE-DA41-4263-A62A-EEDE224205ED}"/>
</file>

<file path=customXml/itemProps2.xml><?xml version="1.0" encoding="utf-8"?>
<ds:datastoreItem xmlns:ds="http://schemas.openxmlformats.org/officeDocument/2006/customXml" ds:itemID="{C58A3079-1983-41B6-912F-FD2DEBCC9423}"/>
</file>

<file path=customXml/itemProps3.xml><?xml version="1.0" encoding="utf-8"?>
<ds:datastoreItem xmlns:ds="http://schemas.openxmlformats.org/officeDocument/2006/customXml" ds:itemID="{235A929B-95A1-46D4-A74F-D80A7C0CD88A}"/>
</file>

<file path=docProps/app.xml><?xml version="1.0" encoding="utf-8"?>
<Properties xmlns="http://schemas.openxmlformats.org/officeDocument/2006/extended-properties" xmlns:vt="http://schemas.openxmlformats.org/officeDocument/2006/docPropsVTypes">
  <Template>Normal</Template>
  <TotalTime>5</TotalTime>
  <Pages>1</Pages>
  <Words>241</Words>
  <Characters>1375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2022-09-13T17:52:00Z</dcterms:created>
  <dcterms:modified xsi:type="dcterms:W3CDTF">2022-09-13T17:57:00Z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